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9B" w:rsidRDefault="00B90A13">
      <w:pPr>
        <w:ind w:right="196"/>
        <w:jc w:val="center"/>
        <w:rPr>
          <w:sz w:val="28"/>
          <w:szCs w:val="28"/>
        </w:rPr>
      </w:pPr>
      <w:bookmarkStart w:id="0" w:name="_Hlk181033364"/>
      <w:r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казённое</w:t>
      </w:r>
      <w:r>
        <w:rPr>
          <w:sz w:val="28"/>
          <w:szCs w:val="28"/>
        </w:rPr>
        <w:t xml:space="preserve"> общеобразовательно</w:t>
      </w:r>
      <w:r w:rsidR="00AC1195">
        <w:rPr>
          <w:sz w:val="28"/>
          <w:szCs w:val="28"/>
        </w:rPr>
        <w:t xml:space="preserve">е учреждение  </w:t>
      </w:r>
      <w:r>
        <w:rPr>
          <w:sz w:val="28"/>
          <w:szCs w:val="28"/>
        </w:rPr>
        <w:t>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специальная (коррекционная) школа № 8  г. Лабинска</w:t>
      </w:r>
    </w:p>
    <w:p w:rsidR="00BA729B" w:rsidRDefault="00BA729B">
      <w:pPr>
        <w:shd w:val="clear" w:color="auto" w:fill="FFFFFF"/>
        <w:spacing w:line="360" w:lineRule="auto"/>
        <w:contextualSpacing w:val="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A729B" w:rsidRDefault="00BA729B">
      <w:pPr>
        <w:ind w:right="196"/>
        <w:jc w:val="center"/>
        <w:rPr>
          <w:b/>
          <w:sz w:val="36"/>
          <w:szCs w:val="36"/>
        </w:rPr>
      </w:pPr>
    </w:p>
    <w:p w:rsidR="00BA729B" w:rsidRDefault="00BA729B">
      <w:pPr>
        <w:ind w:right="196"/>
        <w:jc w:val="center"/>
        <w:rPr>
          <w:b/>
          <w:sz w:val="36"/>
          <w:szCs w:val="36"/>
        </w:rPr>
      </w:pPr>
    </w:p>
    <w:p w:rsidR="00BA729B" w:rsidRDefault="00BA729B">
      <w:pPr>
        <w:ind w:right="196"/>
        <w:jc w:val="center"/>
        <w:rPr>
          <w:b/>
          <w:sz w:val="36"/>
          <w:szCs w:val="36"/>
        </w:rPr>
      </w:pPr>
    </w:p>
    <w:p w:rsidR="00BA729B" w:rsidRDefault="00B90A13">
      <w:pPr>
        <w:ind w:right="19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Доклад</w:t>
      </w:r>
    </w:p>
    <w:p w:rsidR="00BA729B" w:rsidRDefault="00B90A13">
      <w:pPr>
        <w:shd w:val="clear" w:color="auto" w:fill="FFFFFF"/>
        <w:jc w:val="center"/>
        <w:rPr>
          <w:b/>
          <w:sz w:val="72"/>
          <w:szCs w:val="72"/>
        </w:rPr>
      </w:pPr>
      <w:r>
        <w:rPr>
          <w:sz w:val="36"/>
          <w:szCs w:val="36"/>
        </w:rPr>
        <w:t>на МО учителей трудового обучения на тему:</w:t>
      </w:r>
      <w:r>
        <w:rPr>
          <w:b/>
          <w:sz w:val="72"/>
          <w:szCs w:val="72"/>
        </w:rPr>
        <w:t xml:space="preserve"> </w:t>
      </w:r>
    </w:p>
    <w:p w:rsidR="00BA729B" w:rsidRDefault="00BA729B">
      <w:pPr>
        <w:shd w:val="clear" w:color="auto" w:fill="FFFFFF"/>
        <w:jc w:val="center"/>
        <w:rPr>
          <w:b/>
          <w:sz w:val="72"/>
          <w:szCs w:val="72"/>
        </w:rPr>
      </w:pPr>
    </w:p>
    <w:p w:rsidR="00BA729B" w:rsidRDefault="00B90A13">
      <w:pPr>
        <w:shd w:val="clear" w:color="auto" w:fill="FFFFFF"/>
        <w:spacing w:line="360" w:lineRule="auto"/>
        <w:contextualSpacing w:val="0"/>
        <w:jc w:val="center"/>
        <w:textAlignment w:val="baseline"/>
        <w:rPr>
          <w:rFonts w:eastAsia="Times New Roman" w:cs="Times New Roman"/>
          <w:sz w:val="52"/>
          <w:szCs w:val="52"/>
          <w:lang w:eastAsia="ru-RU"/>
        </w:rPr>
      </w:pPr>
      <w:r>
        <w:rPr>
          <w:b/>
          <w:color w:val="181818"/>
          <w:sz w:val="52"/>
          <w:szCs w:val="52"/>
        </w:rPr>
        <w:t>«</w:t>
      </w:r>
      <w:r>
        <w:rPr>
          <w:rFonts w:eastAsia="Times New Roman" w:cs="Times New Roman"/>
          <w:b/>
          <w:bCs/>
          <w:sz w:val="52"/>
          <w:szCs w:val="52"/>
          <w:lang w:eastAsia="ru-RU"/>
        </w:rPr>
        <w:t xml:space="preserve">Об организации трудового обучения в коррекционной </w:t>
      </w:r>
      <w:r>
        <w:rPr>
          <w:rFonts w:eastAsia="Times New Roman" w:cs="Times New Roman"/>
          <w:b/>
          <w:bCs/>
          <w:sz w:val="52"/>
          <w:szCs w:val="52"/>
          <w:lang w:eastAsia="ru-RU"/>
        </w:rPr>
        <w:t>школе</w:t>
      </w:r>
      <w:r>
        <w:rPr>
          <w:b/>
          <w:color w:val="181818"/>
          <w:sz w:val="52"/>
          <w:szCs w:val="52"/>
        </w:rPr>
        <w:t>»</w:t>
      </w:r>
      <w:r>
        <w:rPr>
          <w:rFonts w:eastAsia="Times New Roman" w:cs="Times New Roman"/>
          <w:b/>
          <w:bCs/>
          <w:sz w:val="52"/>
          <w:szCs w:val="52"/>
          <w:lang w:eastAsia="ru-RU"/>
        </w:rPr>
        <w:t>.</w:t>
      </w:r>
    </w:p>
    <w:p w:rsidR="00BA729B" w:rsidRDefault="00BA729B">
      <w:pPr>
        <w:shd w:val="clear" w:color="auto" w:fill="FFFFFF"/>
        <w:jc w:val="center"/>
        <w:rPr>
          <w:b/>
          <w:color w:val="181818"/>
          <w:sz w:val="56"/>
          <w:szCs w:val="56"/>
        </w:rPr>
      </w:pP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90A13">
      <w:pPr>
        <w:ind w:right="19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114300" distR="114300">
            <wp:extent cx="1162050" cy="1552575"/>
            <wp:effectExtent l="0" t="0" r="11430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90A13">
      <w:pPr>
        <w:ind w:right="1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Подготовил: учитель трудового обучения</w:t>
      </w:r>
    </w:p>
    <w:p w:rsidR="00BA729B" w:rsidRDefault="00B90A13">
      <w:pPr>
        <w:ind w:right="19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(швейное дело) </w:t>
      </w:r>
      <w:proofErr w:type="spellStart"/>
      <w:r>
        <w:rPr>
          <w:b/>
          <w:sz w:val="28"/>
          <w:szCs w:val="28"/>
        </w:rPr>
        <w:t>Тронева</w:t>
      </w:r>
      <w:proofErr w:type="spellEnd"/>
      <w:r>
        <w:rPr>
          <w:b/>
          <w:sz w:val="28"/>
          <w:szCs w:val="28"/>
        </w:rPr>
        <w:t xml:space="preserve"> Т.В.</w:t>
      </w: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A729B">
      <w:pPr>
        <w:ind w:right="196"/>
        <w:rPr>
          <w:sz w:val="28"/>
          <w:szCs w:val="28"/>
        </w:rPr>
      </w:pPr>
    </w:p>
    <w:p w:rsidR="00BA729B" w:rsidRDefault="00BA729B">
      <w:pPr>
        <w:ind w:right="196"/>
        <w:jc w:val="center"/>
        <w:rPr>
          <w:b/>
          <w:sz w:val="28"/>
          <w:szCs w:val="28"/>
        </w:rPr>
      </w:pPr>
    </w:p>
    <w:p w:rsidR="00BA729B" w:rsidRDefault="00BA729B">
      <w:pPr>
        <w:ind w:right="196"/>
        <w:jc w:val="center"/>
        <w:rPr>
          <w:b/>
          <w:sz w:val="28"/>
          <w:szCs w:val="28"/>
        </w:rPr>
      </w:pPr>
    </w:p>
    <w:p w:rsidR="00AC1195" w:rsidRDefault="00AC1195">
      <w:pPr>
        <w:ind w:right="196"/>
        <w:jc w:val="center"/>
        <w:rPr>
          <w:b/>
          <w:sz w:val="28"/>
          <w:szCs w:val="28"/>
        </w:rPr>
      </w:pPr>
    </w:p>
    <w:p w:rsidR="00AC1195" w:rsidRDefault="00AC1195">
      <w:pPr>
        <w:ind w:right="196"/>
        <w:jc w:val="center"/>
        <w:rPr>
          <w:b/>
          <w:sz w:val="28"/>
          <w:szCs w:val="28"/>
        </w:rPr>
      </w:pPr>
    </w:p>
    <w:p w:rsidR="00AC1195" w:rsidRDefault="00AC1195">
      <w:pPr>
        <w:ind w:right="196"/>
        <w:jc w:val="center"/>
        <w:rPr>
          <w:b/>
          <w:sz w:val="28"/>
          <w:szCs w:val="28"/>
        </w:rPr>
      </w:pPr>
    </w:p>
    <w:p w:rsidR="00BA729B" w:rsidRDefault="00BA729B">
      <w:pPr>
        <w:ind w:right="196"/>
        <w:jc w:val="center"/>
        <w:rPr>
          <w:b/>
          <w:sz w:val="28"/>
          <w:szCs w:val="28"/>
        </w:rPr>
      </w:pPr>
    </w:p>
    <w:p w:rsidR="00BA729B" w:rsidRDefault="00B90A13">
      <w:pPr>
        <w:ind w:right="1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BA729B" w:rsidRDefault="00BA729B">
      <w:pPr>
        <w:ind w:right="196"/>
        <w:jc w:val="center"/>
        <w:rPr>
          <w:b/>
          <w:sz w:val="28"/>
          <w:szCs w:val="28"/>
        </w:rPr>
      </w:pPr>
      <w:bookmarkStart w:id="1" w:name="_GoBack"/>
      <w:bookmarkEnd w:id="1"/>
    </w:p>
    <w:bookmarkEnd w:id="0"/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Подготовка учащихся с ограниченными возможностями здоровья к професс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ональному труду и последующее их трудоустройство считается основной задачей коррекционной школы. Школа готовит учеников к самостоятельному труду и даёт им определённый объем знан</w:t>
      </w:r>
      <w:r>
        <w:rPr>
          <w:rFonts w:eastAsia="Times New Roman" w:cs="Times New Roman"/>
          <w:sz w:val="28"/>
          <w:szCs w:val="28"/>
          <w:lang w:eastAsia="ru-RU"/>
        </w:rPr>
        <w:t>ий и умений по начал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>
        <w:rPr>
          <w:rFonts w:eastAsia="Times New Roman" w:cs="Times New Roman"/>
          <w:sz w:val="28"/>
          <w:szCs w:val="28"/>
          <w:lang w:eastAsia="ru-RU"/>
        </w:rPr>
        <w:t>ной профессиональной подготовке, а также необходимые нравственные понятия, навыки культурного поведения, необходимые для социальной адаптации детей.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Присущие детям с ограниченными возможностями здоровья дефекты психики затрудн</w:t>
      </w:r>
      <w:r>
        <w:rPr>
          <w:rFonts w:eastAsia="Times New Roman" w:cs="Times New Roman"/>
          <w:sz w:val="28"/>
          <w:szCs w:val="28"/>
          <w:lang w:eastAsia="ru-RU"/>
        </w:rPr>
        <w:t>яют формирование и применение знаний. В практической деятельности учащихся коррекционной школы проявляется тенденция опираться в большей ст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пени на чувственный опыт. При этом недостаточно используется речь, что снижает уровень осознанной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деят</w:t>
      </w:r>
      <w:r>
        <w:rPr>
          <w:rFonts w:eastAsia="Times New Roman" w:cs="Times New Roman"/>
          <w:sz w:val="28"/>
          <w:szCs w:val="28"/>
          <w:lang w:eastAsia="ru-RU"/>
        </w:rPr>
        <w:t>ельности. В результате наблюдается хара</w:t>
      </w:r>
      <w:r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 w:cs="Times New Roman"/>
          <w:sz w:val="28"/>
          <w:szCs w:val="28"/>
          <w:lang w:eastAsia="ru-RU"/>
        </w:rPr>
        <w:t>терная для этих учащихся несамостоятельность в труде. Успешность их практич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ской работы в значительной мере зависит от помощи в умственных действиях, к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торую они получают от учителя и от своих более способных сверстн</w:t>
      </w:r>
      <w:r>
        <w:rPr>
          <w:rFonts w:eastAsia="Times New Roman" w:cs="Times New Roman"/>
          <w:sz w:val="28"/>
          <w:szCs w:val="28"/>
          <w:lang w:eastAsia="ru-RU"/>
        </w:rPr>
        <w:t>иков.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В.Н.Синев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В.Я. Василевская,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И.М.Соловьев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А.Н.Граборов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своих работах отмечают, что даже небольшое усложнение учебного материала часто вызывают большие трудности в усвоении знаний. Акцентируют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внимании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, что для успешного развития интеллекта</w:t>
      </w:r>
      <w:r>
        <w:rPr>
          <w:rFonts w:eastAsia="Times New Roman" w:cs="Times New Roman"/>
          <w:sz w:val="28"/>
          <w:szCs w:val="28"/>
          <w:lang w:eastAsia="ru-RU"/>
        </w:rPr>
        <w:t xml:space="preserve"> необходима особая организация процесса обучения. В частн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сти, отмечали, что дети, дающие слабые результаты в запоминании отдельных ч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сел, слов и их комбинаций, хорошо запоминают материал в специально организ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ванном педагогическом процессе. 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В обуче</w:t>
      </w:r>
      <w:r>
        <w:rPr>
          <w:rFonts w:eastAsia="Times New Roman" w:cs="Times New Roman"/>
          <w:sz w:val="28"/>
          <w:szCs w:val="28"/>
          <w:lang w:eastAsia="ru-RU"/>
        </w:rPr>
        <w:t>нии, направленном на усвоение знаний, можно выделить два главных момента.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Первый из них - это связывание нового материала с ранее изученным, в результате чего приобретаемые знания накладываются на имеющиеся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знания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происходит их усовершенствование.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Второй</w:t>
      </w:r>
      <w:r>
        <w:rPr>
          <w:rFonts w:eastAsia="Times New Roman" w:cs="Times New Roman"/>
          <w:sz w:val="28"/>
          <w:szCs w:val="28"/>
          <w:lang w:eastAsia="ru-RU"/>
        </w:rPr>
        <w:t xml:space="preserve"> момент заключается в том, что процесс усвоения знаний складывается из выполнения внутренних (умственных) и внешних (речевых, сенсорных, материал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>
        <w:rPr>
          <w:rFonts w:eastAsia="Times New Roman" w:cs="Times New Roman"/>
          <w:sz w:val="28"/>
          <w:szCs w:val="28"/>
          <w:lang w:eastAsia="ru-RU"/>
        </w:rPr>
        <w:t>ных) действий.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Чтобы школьники могли связать новый материал с ранее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усвоенным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, учителю необходимо убеди</w:t>
      </w:r>
      <w:r>
        <w:rPr>
          <w:rFonts w:eastAsia="Times New Roman" w:cs="Times New Roman"/>
          <w:sz w:val="28"/>
          <w:szCs w:val="28"/>
          <w:lang w:eastAsia="ru-RU"/>
        </w:rPr>
        <w:t>ться, что опорные знания действительно усвоены.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процессе усвоения знаний можно выделить два основных компонента: получение знаний и их обработку. Знания дети получают через восприятие и в их сознании откладываются предметы и явления, о которых ведёт речь</w:t>
      </w:r>
      <w:r>
        <w:rPr>
          <w:rFonts w:eastAsia="Times New Roman" w:cs="Times New Roman"/>
          <w:sz w:val="28"/>
          <w:szCs w:val="28"/>
          <w:lang w:eastAsia="ru-RU"/>
        </w:rPr>
        <w:t xml:space="preserve"> учитель и которые пре</w:t>
      </w:r>
      <w:r>
        <w:rPr>
          <w:rFonts w:eastAsia="Times New Roman" w:cs="Times New Roman"/>
          <w:sz w:val="28"/>
          <w:szCs w:val="28"/>
          <w:lang w:eastAsia="ru-RU"/>
        </w:rPr>
        <w:t>д</w:t>
      </w:r>
      <w:r>
        <w:rPr>
          <w:rFonts w:eastAsia="Times New Roman" w:cs="Times New Roman"/>
          <w:sz w:val="28"/>
          <w:szCs w:val="28"/>
          <w:lang w:eastAsia="ru-RU"/>
        </w:rPr>
        <w:t>ставлены используемой на уроке наглядностью. Но по психологии известно, что восприятие у учащихся с ограниченными возможностями здоровья дефектное. Е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>ли преподнесение нового материала ограничивается рассказом, объяснением, то у больш</w:t>
      </w:r>
      <w:r>
        <w:rPr>
          <w:rFonts w:eastAsia="Times New Roman" w:cs="Times New Roman"/>
          <w:sz w:val="28"/>
          <w:szCs w:val="28"/>
          <w:lang w:eastAsia="ru-RU"/>
        </w:rPr>
        <w:t>инства школьников знания не усваиваются или усваиваются с искажением. Отработка знаний на практике направлена на активизацию процессов понимания, осмысления, обобщения и закрепления материала.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Завершение формирования нового знания осуществляется в </w:t>
      </w:r>
      <w:r>
        <w:rPr>
          <w:rFonts w:eastAsia="Times New Roman" w:cs="Times New Roman"/>
          <w:sz w:val="28"/>
          <w:szCs w:val="28"/>
          <w:lang w:eastAsia="ru-RU"/>
        </w:rPr>
        <w:t>процессе его з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крепления. С этой целью используется повторение, во время которого знание во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>производится, обогащается новыми подробностями.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В трудовом обучении одним из важных параметров является степень испол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>
        <w:rPr>
          <w:rFonts w:eastAsia="Times New Roman" w:cs="Times New Roman"/>
          <w:sz w:val="28"/>
          <w:szCs w:val="28"/>
          <w:lang w:eastAsia="ru-RU"/>
        </w:rPr>
        <w:t>зования полученных знаний в практиче</w:t>
      </w:r>
      <w:r>
        <w:rPr>
          <w:rFonts w:eastAsia="Times New Roman" w:cs="Times New Roman"/>
          <w:sz w:val="28"/>
          <w:szCs w:val="28"/>
          <w:lang w:eastAsia="ru-RU"/>
        </w:rPr>
        <w:t>ской деятельности. Существуют знания, к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 xml:space="preserve">торые непосредственно используются во время практической работы, например о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свойствах материалов, правилах безопасности труда. Есть знания, непосредственно в трудовой деятельности не используемые, но служащие опорой </w:t>
      </w:r>
      <w:r>
        <w:rPr>
          <w:rFonts w:eastAsia="Times New Roman" w:cs="Times New Roman"/>
          <w:sz w:val="28"/>
          <w:szCs w:val="28"/>
          <w:lang w:eastAsia="ru-RU"/>
        </w:rPr>
        <w:t>для усвоения практических знаний. Например, знания о структуре гальки и дроблёного щебня позволяют понять, почему цементные растворы с применением этих материалов имеют различные характеристики. 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Утверждение, что теоретический урок не в полной мере </w:t>
      </w:r>
      <w:r>
        <w:rPr>
          <w:rFonts w:eastAsia="Times New Roman" w:cs="Times New Roman"/>
          <w:sz w:val="28"/>
          <w:szCs w:val="28"/>
          <w:lang w:eastAsia="ru-RU"/>
        </w:rPr>
        <w:t>усваивается учащим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ся</w:t>
      </w:r>
      <w:r w:rsidRPr="00AC119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- верное. Многие педагоги часто обращают внимание только к сугубо практич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ским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знаниям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что тоже не приводит к их полноценному усвоению.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Формируемые на уроках труда знания можно сгруппировать по их содержанию:</w:t>
      </w:r>
    </w:p>
    <w:p w:rsidR="00BA729B" w:rsidRDefault="00B90A13">
      <w:pPr>
        <w:numPr>
          <w:ilvl w:val="0"/>
          <w:numId w:val="1"/>
        </w:numPr>
        <w:shd w:val="clear" w:color="auto" w:fill="FFFFFF"/>
        <w:spacing w:line="240" w:lineRule="auto"/>
        <w:ind w:left="1020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Устройство орудий труда.</w:t>
      </w:r>
    </w:p>
    <w:p w:rsidR="00BA729B" w:rsidRDefault="00B90A13">
      <w:pPr>
        <w:numPr>
          <w:ilvl w:val="0"/>
          <w:numId w:val="1"/>
        </w:numPr>
        <w:shd w:val="clear" w:color="auto" w:fill="FFFFFF"/>
        <w:spacing w:line="240" w:lineRule="auto"/>
        <w:ind w:left="1020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Свойства материалов.</w:t>
      </w:r>
    </w:p>
    <w:p w:rsidR="00BA729B" w:rsidRDefault="00B90A13">
      <w:pPr>
        <w:numPr>
          <w:ilvl w:val="0"/>
          <w:numId w:val="1"/>
        </w:numPr>
        <w:shd w:val="clear" w:color="auto" w:fill="FFFFFF"/>
        <w:spacing w:line="240" w:lineRule="auto"/>
        <w:ind w:left="1020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Правила работы.</w:t>
      </w:r>
    </w:p>
    <w:p w:rsidR="00BA729B" w:rsidRDefault="00B90A13">
      <w:pPr>
        <w:numPr>
          <w:ilvl w:val="0"/>
          <w:numId w:val="1"/>
        </w:numPr>
        <w:shd w:val="clear" w:color="auto" w:fill="FFFFFF"/>
        <w:spacing w:line="240" w:lineRule="auto"/>
        <w:ind w:left="1020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Технико</w:t>
      </w:r>
      <w:proofErr w:type="spellEnd"/>
      <w:r w:rsidRPr="00AC119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- технологические процессы и сведения об организации труда.</w:t>
      </w:r>
    </w:p>
    <w:p w:rsidR="00BA729B" w:rsidRDefault="00B90A13">
      <w:pPr>
        <w:numPr>
          <w:ilvl w:val="0"/>
          <w:numId w:val="1"/>
        </w:numPr>
        <w:shd w:val="clear" w:color="auto" w:fill="FFFFFF"/>
        <w:spacing w:line="240" w:lineRule="auto"/>
        <w:ind w:left="1020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Систематизация и классификация изучаемых предметов и явлений.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Успешность усвоения знаний определяется методикой обучения. Вместе с тем, большую роль играет и содержание знаний, их сложность. Знания из первого пун</w:t>
      </w:r>
      <w:r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 w:cs="Times New Roman"/>
          <w:sz w:val="28"/>
          <w:szCs w:val="28"/>
          <w:lang w:eastAsia="ru-RU"/>
        </w:rPr>
        <w:t>та в целом усваиваются легче по сравнению с другими. Но из практики известно, что учащиеся испытыва</w:t>
      </w:r>
      <w:r>
        <w:rPr>
          <w:rFonts w:eastAsia="Times New Roman" w:cs="Times New Roman"/>
          <w:sz w:val="28"/>
          <w:szCs w:val="28"/>
          <w:lang w:eastAsia="ru-RU"/>
        </w:rPr>
        <w:t>ют трудности, если эти орудия имеют более сложное устройство (например, токарный станок, штукатурная станция).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Значительно хуже, чем остальные, усваиваются знания последних видов. Для формирования знаний 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технико</w:t>
      </w:r>
      <w:proofErr w:type="spellEnd"/>
      <w:r w:rsidRPr="00AC119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- технологических процессах во многи</w:t>
      </w:r>
      <w:r>
        <w:rPr>
          <w:rFonts w:eastAsia="Times New Roman" w:cs="Times New Roman"/>
          <w:sz w:val="28"/>
          <w:szCs w:val="28"/>
          <w:lang w:eastAsia="ru-RU"/>
        </w:rPr>
        <w:t>х случаях необходимо представить эти процессы в действии.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Чем выше сложность знаний, тем больше внимания необходимо уделять методич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ской организации обучения. Она должна соответствовать наиболее рациональным психологическим механизмам усвоения знаний.</w:t>
      </w:r>
    </w:p>
    <w:p w:rsidR="00BA729B" w:rsidRDefault="00B90A13">
      <w:pPr>
        <w:shd w:val="clear" w:color="auto" w:fill="FFFFFF"/>
        <w:spacing w:line="240" w:lineRule="auto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пе</w:t>
      </w:r>
      <w:r>
        <w:rPr>
          <w:rFonts w:eastAsia="Times New Roman" w:cs="Times New Roman"/>
          <w:sz w:val="28"/>
          <w:szCs w:val="28"/>
          <w:lang w:eastAsia="ru-RU"/>
        </w:rPr>
        <w:t>дагогике выработаны следующие требования к организации формирования знаний школьников, которые полностью отвечают задачам трудового обучения в коррекционной школе:</w:t>
      </w:r>
    </w:p>
    <w:p w:rsidR="00BA729B" w:rsidRDefault="00B90A13">
      <w:pPr>
        <w:numPr>
          <w:ilvl w:val="0"/>
          <w:numId w:val="2"/>
        </w:numPr>
        <w:shd w:val="clear" w:color="auto" w:fill="FFFFFF"/>
        <w:spacing w:line="240" w:lineRule="auto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Доступность изучаемого материала (по содержанию и </w:t>
      </w:r>
      <w:proofErr w:type="gramEnd"/>
    </w:p>
    <w:p w:rsidR="00BA729B" w:rsidRDefault="00B90A13">
      <w:pPr>
        <w:shd w:val="clear" w:color="auto" w:fill="FFFFFF"/>
        <w:spacing w:line="240" w:lineRule="auto"/>
        <w:ind w:left="1020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объёму) возрасту учащихся.</w:t>
      </w:r>
    </w:p>
    <w:p w:rsidR="00BA729B" w:rsidRDefault="00B90A13">
      <w:pPr>
        <w:numPr>
          <w:ilvl w:val="0"/>
          <w:numId w:val="2"/>
        </w:numPr>
        <w:shd w:val="clear" w:color="auto" w:fill="FFFFFF"/>
        <w:spacing w:line="240" w:lineRule="auto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предметной наглядности,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технических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 </w:t>
      </w:r>
    </w:p>
    <w:p w:rsidR="00BA729B" w:rsidRDefault="00B90A13">
      <w:pPr>
        <w:shd w:val="clear" w:color="auto" w:fill="FFFFFF"/>
        <w:spacing w:line="240" w:lineRule="auto"/>
        <w:ind w:left="1020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средств  обучения.</w:t>
      </w:r>
    </w:p>
    <w:p w:rsidR="00BA729B" w:rsidRDefault="00B90A13">
      <w:pPr>
        <w:numPr>
          <w:ilvl w:val="0"/>
          <w:numId w:val="2"/>
        </w:numPr>
        <w:shd w:val="clear" w:color="auto" w:fill="FFFFFF"/>
        <w:spacing w:line="240" w:lineRule="auto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Связь новых сведений с ранее усвоенным материалом.</w:t>
      </w:r>
    </w:p>
    <w:p w:rsidR="00BA729B" w:rsidRDefault="00B90A13">
      <w:pPr>
        <w:numPr>
          <w:ilvl w:val="0"/>
          <w:numId w:val="2"/>
        </w:numPr>
        <w:shd w:val="clear" w:color="auto" w:fill="FFFFFF"/>
        <w:spacing w:line="240" w:lineRule="auto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Доступность и эффективность речи учителя.</w:t>
      </w:r>
    </w:p>
    <w:p w:rsidR="00BA729B" w:rsidRDefault="00B90A13">
      <w:pPr>
        <w:numPr>
          <w:ilvl w:val="0"/>
          <w:numId w:val="2"/>
        </w:numPr>
        <w:shd w:val="clear" w:color="auto" w:fill="FFFFFF"/>
        <w:spacing w:line="240" w:lineRule="auto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Применение упражнений на совершенствование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устной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</w:p>
    <w:p w:rsidR="00BA729B" w:rsidRDefault="00B90A13">
      <w:pPr>
        <w:shd w:val="clear" w:color="auto" w:fill="FFFFFF"/>
        <w:spacing w:line="240" w:lineRule="auto"/>
        <w:ind w:left="1020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письменной речи учащихся.</w:t>
      </w:r>
    </w:p>
    <w:p w:rsidR="00BA729B" w:rsidRDefault="00B90A13">
      <w:pPr>
        <w:numPr>
          <w:ilvl w:val="0"/>
          <w:numId w:val="2"/>
        </w:numPr>
        <w:shd w:val="clear" w:color="auto" w:fill="FFFFFF"/>
        <w:spacing w:line="240" w:lineRule="auto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Связь практической работы с </w:t>
      </w:r>
      <w:r>
        <w:rPr>
          <w:rFonts w:eastAsia="Times New Roman" w:cs="Times New Roman"/>
          <w:sz w:val="28"/>
          <w:szCs w:val="28"/>
          <w:lang w:eastAsia="ru-RU"/>
        </w:rPr>
        <w:t>теоретическими знаниями.</w:t>
      </w:r>
    </w:p>
    <w:p w:rsidR="00BA729B" w:rsidRDefault="00B90A13">
      <w:pPr>
        <w:numPr>
          <w:ilvl w:val="0"/>
          <w:numId w:val="2"/>
        </w:numPr>
        <w:shd w:val="clear" w:color="auto" w:fill="FFFFFF"/>
        <w:spacing w:line="240" w:lineRule="auto"/>
        <w:contextualSpacing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процесса и конечного результата усвоения знаний.</w:t>
      </w:r>
    </w:p>
    <w:p w:rsidR="00BA729B" w:rsidRDefault="00B90A13">
      <w:pPr>
        <w:shd w:val="clear" w:color="auto" w:fill="FFFFFF"/>
        <w:spacing w:line="240" w:lineRule="auto"/>
        <w:ind w:firstLineChars="150" w:firstLine="420"/>
        <w:contextualSpacing w:val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Таким образом, трудовое обучение и практическая деятельность учащихся на уроках служат эффективными средствами коррекции умственных, физических и личностных нарушений учащих</w:t>
      </w:r>
      <w:r>
        <w:rPr>
          <w:rFonts w:eastAsia="Times New Roman" w:cs="Times New Roman"/>
          <w:sz w:val="28"/>
          <w:szCs w:val="28"/>
          <w:lang w:eastAsia="ru-RU"/>
        </w:rPr>
        <w:t>ся, средствами адаптации к самостоятельной жизни только при условии правильной организации педагогического процесса.</w:t>
      </w:r>
    </w:p>
    <w:p w:rsidR="00BA729B" w:rsidRDefault="00BA729B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BA729B">
      <w:pgSz w:w="11906" w:h="16838"/>
      <w:pgMar w:top="654" w:right="850" w:bottom="1134" w:left="9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13" w:rsidRDefault="00B90A13">
      <w:pPr>
        <w:spacing w:line="240" w:lineRule="auto"/>
      </w:pPr>
      <w:r>
        <w:separator/>
      </w:r>
    </w:p>
  </w:endnote>
  <w:endnote w:type="continuationSeparator" w:id="0">
    <w:p w:rsidR="00B90A13" w:rsidRDefault="00B90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13" w:rsidRDefault="00B90A13">
      <w:pPr>
        <w:spacing w:line="240" w:lineRule="auto"/>
      </w:pPr>
      <w:r>
        <w:separator/>
      </w:r>
    </w:p>
  </w:footnote>
  <w:footnote w:type="continuationSeparator" w:id="0">
    <w:p w:rsidR="00B90A13" w:rsidRDefault="00B90A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ABB"/>
    <w:multiLevelType w:val="multilevel"/>
    <w:tmpl w:val="1B012AB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C9AE89C"/>
    <w:multiLevelType w:val="singleLevel"/>
    <w:tmpl w:val="3C9AE8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19"/>
    <w:rsid w:val="001B078D"/>
    <w:rsid w:val="002D11B6"/>
    <w:rsid w:val="00390B55"/>
    <w:rsid w:val="00891019"/>
    <w:rsid w:val="009F5F9B"/>
    <w:rsid w:val="00A61D7E"/>
    <w:rsid w:val="00A67879"/>
    <w:rsid w:val="00AC1195"/>
    <w:rsid w:val="00B90A13"/>
    <w:rsid w:val="00BA729B"/>
    <w:rsid w:val="03127647"/>
    <w:rsid w:val="09610D39"/>
    <w:rsid w:val="32445F7C"/>
    <w:rsid w:val="422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  <w:contextualSpacing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  <w:contextualSpacing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Тронева</dc:creator>
  <cp:lastModifiedBy>8 School</cp:lastModifiedBy>
  <cp:revision>5</cp:revision>
  <dcterms:created xsi:type="dcterms:W3CDTF">2024-10-28T15:34:00Z</dcterms:created>
  <dcterms:modified xsi:type="dcterms:W3CDTF">2024-11-28T07:53:00Z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71E6607DBA254D618719D357BCB1F16A</vt:lpwstr>
  </property>
</Properties>
</file>